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51" w:rsidRPr="00146B67" w:rsidRDefault="00B15136" w:rsidP="00511B51">
      <w:pPr>
        <w:widowControl w:val="0"/>
        <w:ind w:left="6096"/>
        <w:jc w:val="center"/>
        <w:outlineLvl w:val="0"/>
        <w:rPr>
          <w:rFonts w:eastAsia="Arial"/>
          <w:sz w:val="24"/>
        </w:rPr>
      </w:pPr>
      <w:r w:rsidRPr="00B15136">
        <w:rPr>
          <w:b/>
          <w:sz w:val="24"/>
          <w:szCs w:val="24"/>
        </w:rPr>
        <w:t xml:space="preserve">                                                                  </w:t>
      </w:r>
      <w:r w:rsidR="00511B51" w:rsidRPr="00146B67">
        <w:rPr>
          <w:rFonts w:eastAsia="Arial"/>
          <w:sz w:val="24"/>
        </w:rPr>
        <w:t xml:space="preserve">Приложение </w:t>
      </w:r>
    </w:p>
    <w:p w:rsidR="00511B51" w:rsidRDefault="00511B51" w:rsidP="00511B51">
      <w:pPr>
        <w:widowControl w:val="0"/>
        <w:jc w:val="right"/>
        <w:rPr>
          <w:rFonts w:eastAsia="Arial"/>
          <w:sz w:val="24"/>
        </w:rPr>
      </w:pPr>
      <w:r w:rsidRPr="00146B67">
        <w:rPr>
          <w:rFonts w:eastAsia="Arial"/>
          <w:sz w:val="24"/>
        </w:rPr>
        <w:t>к решению</w:t>
      </w:r>
      <w:r>
        <w:rPr>
          <w:rFonts w:eastAsia="Arial"/>
          <w:sz w:val="24"/>
        </w:rPr>
        <w:t xml:space="preserve"> Новосильского районного </w:t>
      </w:r>
    </w:p>
    <w:p w:rsidR="00511B51" w:rsidRPr="00146B67" w:rsidRDefault="00511B51" w:rsidP="00511B51">
      <w:pPr>
        <w:widowControl w:val="0"/>
        <w:jc w:val="center"/>
        <w:rPr>
          <w:rFonts w:eastAsia="Arial"/>
          <w:sz w:val="24"/>
        </w:rPr>
      </w:pPr>
      <w:r>
        <w:rPr>
          <w:rFonts w:eastAsia="Arial"/>
          <w:sz w:val="24"/>
        </w:rPr>
        <w:t xml:space="preserve">                                                                                              Совета народных депутатов</w:t>
      </w:r>
    </w:p>
    <w:p w:rsidR="00511B51" w:rsidRPr="009D36C7" w:rsidRDefault="00511B51" w:rsidP="00511B51">
      <w:pPr>
        <w:widowControl w:val="0"/>
        <w:jc w:val="center"/>
        <w:rPr>
          <w:rFonts w:eastAsia="Arial"/>
          <w:sz w:val="24"/>
        </w:rPr>
      </w:pPr>
      <w:r>
        <w:rPr>
          <w:rFonts w:eastAsia="Arial"/>
          <w:sz w:val="24"/>
        </w:rPr>
        <w:t xml:space="preserve">                                                                                           о</w:t>
      </w:r>
      <w:r w:rsidRPr="00146B67">
        <w:rPr>
          <w:rFonts w:eastAsia="Arial"/>
          <w:sz w:val="24"/>
        </w:rPr>
        <w:t>т</w:t>
      </w:r>
      <w:r>
        <w:rPr>
          <w:rFonts w:eastAsia="Arial"/>
          <w:sz w:val="24"/>
        </w:rPr>
        <w:t xml:space="preserve"> </w:t>
      </w:r>
      <w:r w:rsidR="007F29E1">
        <w:rPr>
          <w:rFonts w:eastAsia="Arial"/>
        </w:rPr>
        <w:t xml:space="preserve">28 ноября </w:t>
      </w:r>
      <w:r>
        <w:rPr>
          <w:rFonts w:eastAsia="Arial"/>
          <w:sz w:val="24"/>
        </w:rPr>
        <w:t xml:space="preserve"> 2025</w:t>
      </w:r>
      <w:r w:rsidRPr="00146B67">
        <w:rPr>
          <w:rFonts w:eastAsia="Arial"/>
          <w:sz w:val="24"/>
        </w:rPr>
        <w:t xml:space="preserve"> г. №</w:t>
      </w:r>
      <w:r w:rsidR="007F29E1">
        <w:rPr>
          <w:rFonts w:eastAsia="Arial"/>
          <w:sz w:val="24"/>
        </w:rPr>
        <w:t xml:space="preserve"> 213 -РС</w:t>
      </w:r>
      <w:bookmarkStart w:id="0" w:name="_GoBack"/>
      <w:bookmarkEnd w:id="0"/>
      <w:r w:rsidRPr="009D36C7">
        <w:t xml:space="preserve"> </w:t>
      </w:r>
    </w:p>
    <w:p w:rsidR="00511B51" w:rsidRDefault="00511B51" w:rsidP="00511B51">
      <w:pPr>
        <w:tabs>
          <w:tab w:val="left" w:pos="2366"/>
        </w:tabs>
        <w:rPr>
          <w:b/>
          <w:sz w:val="24"/>
          <w:szCs w:val="24"/>
        </w:rPr>
      </w:pPr>
    </w:p>
    <w:p w:rsidR="00247D9B" w:rsidRPr="00B15136" w:rsidRDefault="00B15136" w:rsidP="00511B51">
      <w:pPr>
        <w:tabs>
          <w:tab w:val="left" w:pos="2366"/>
        </w:tabs>
        <w:jc w:val="center"/>
        <w:rPr>
          <w:b/>
          <w:sz w:val="24"/>
          <w:szCs w:val="24"/>
        </w:rPr>
      </w:pPr>
      <w:r w:rsidRPr="00B15136">
        <w:rPr>
          <w:b/>
          <w:sz w:val="24"/>
          <w:szCs w:val="24"/>
        </w:rPr>
        <w:t>ОТЧЕТ</w:t>
      </w:r>
    </w:p>
    <w:p w:rsidR="00247D9B" w:rsidRDefault="00511B51" w:rsidP="00511B51">
      <w:pPr>
        <w:tabs>
          <w:tab w:val="left" w:pos="236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B15136" w:rsidRPr="00B15136">
        <w:rPr>
          <w:b/>
          <w:sz w:val="24"/>
          <w:szCs w:val="24"/>
        </w:rPr>
        <w:t>проверк</w:t>
      </w:r>
      <w:r>
        <w:rPr>
          <w:b/>
          <w:sz w:val="24"/>
          <w:szCs w:val="24"/>
        </w:rPr>
        <w:t>е</w:t>
      </w:r>
      <w:r w:rsidR="00B15136" w:rsidRPr="00B15136">
        <w:rPr>
          <w:b/>
          <w:sz w:val="24"/>
          <w:szCs w:val="24"/>
        </w:rPr>
        <w:t xml:space="preserve"> эффективности, законности расходов на содержание органов местного самоуправления администрации </w:t>
      </w:r>
      <w:proofErr w:type="spellStart"/>
      <w:r w:rsidR="00B15136" w:rsidRPr="00B15136">
        <w:rPr>
          <w:b/>
          <w:sz w:val="24"/>
          <w:szCs w:val="24"/>
        </w:rPr>
        <w:t>Хворостянского</w:t>
      </w:r>
      <w:proofErr w:type="spellEnd"/>
      <w:r w:rsidR="00B15136" w:rsidRPr="00B15136">
        <w:rPr>
          <w:b/>
          <w:sz w:val="24"/>
          <w:szCs w:val="24"/>
        </w:rPr>
        <w:t xml:space="preserve"> сельского поселения Новосильского района Орловской области за период 2024 года</w:t>
      </w:r>
      <w:r>
        <w:rPr>
          <w:b/>
          <w:sz w:val="24"/>
          <w:szCs w:val="24"/>
        </w:rPr>
        <w:t xml:space="preserve"> (</w:t>
      </w:r>
      <w:r w:rsidR="00B15136" w:rsidRPr="00B15136">
        <w:rPr>
          <w:b/>
          <w:sz w:val="24"/>
          <w:szCs w:val="24"/>
        </w:rPr>
        <w:t>при необходимости другие периоды)</w:t>
      </w:r>
    </w:p>
    <w:p w:rsidR="00511B51" w:rsidRPr="00B15136" w:rsidRDefault="00511B51" w:rsidP="00511B51">
      <w:pPr>
        <w:tabs>
          <w:tab w:val="left" w:pos="2366"/>
        </w:tabs>
        <w:jc w:val="center"/>
        <w:rPr>
          <w:b/>
          <w:sz w:val="24"/>
          <w:szCs w:val="24"/>
        </w:rPr>
      </w:pPr>
    </w:p>
    <w:p w:rsidR="00247D9B" w:rsidRPr="00B15136" w:rsidRDefault="00511B51" w:rsidP="00511B51">
      <w:pPr>
        <w:pStyle w:val="Default"/>
        <w:tabs>
          <w:tab w:val="left" w:pos="2366"/>
        </w:tabs>
        <w:jc w:val="both"/>
        <w:rPr>
          <w:b/>
          <w:szCs w:val="24"/>
          <w:u w:val="single"/>
        </w:rPr>
      </w:pPr>
      <w:r>
        <w:rPr>
          <w:b/>
          <w:szCs w:val="24"/>
        </w:rPr>
        <w:t xml:space="preserve">     </w:t>
      </w:r>
      <w:r w:rsidR="00B15136" w:rsidRPr="00B15136">
        <w:rPr>
          <w:b/>
          <w:szCs w:val="24"/>
        </w:rPr>
        <w:t>Основание для проведения проверки:</w:t>
      </w:r>
      <w:r w:rsidR="00B15136" w:rsidRPr="00B15136">
        <w:rPr>
          <w:szCs w:val="24"/>
        </w:rPr>
        <w:t xml:space="preserve"> п.2.9. плана работы Контрольно-счетной палаты  Новосильского района на 2025 год.</w:t>
      </w:r>
    </w:p>
    <w:p w:rsidR="00247D9B" w:rsidRPr="00B15136" w:rsidRDefault="00511B51" w:rsidP="00511B51">
      <w:pPr>
        <w:pStyle w:val="a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B15136" w:rsidRPr="00B15136">
        <w:rPr>
          <w:b/>
          <w:sz w:val="24"/>
          <w:szCs w:val="24"/>
        </w:rPr>
        <w:t xml:space="preserve">Цель контрольного мероприятия: </w:t>
      </w:r>
      <w:r w:rsidR="00B15136" w:rsidRPr="00B15136">
        <w:rPr>
          <w:sz w:val="24"/>
          <w:szCs w:val="24"/>
        </w:rPr>
        <w:t xml:space="preserve"> Эффективность и законность  расходов на содержание органов местного самоуправления  </w:t>
      </w:r>
      <w:proofErr w:type="spellStart"/>
      <w:r w:rsidR="00B15136" w:rsidRPr="00B15136">
        <w:rPr>
          <w:sz w:val="24"/>
          <w:szCs w:val="24"/>
        </w:rPr>
        <w:t>Хворостянского</w:t>
      </w:r>
      <w:proofErr w:type="spellEnd"/>
      <w:r w:rsidR="00B15136" w:rsidRPr="00B15136">
        <w:rPr>
          <w:sz w:val="24"/>
          <w:szCs w:val="24"/>
        </w:rPr>
        <w:t xml:space="preserve"> сельского поселения Новосильского района Орловской области за период 2024 года.</w:t>
      </w:r>
    </w:p>
    <w:p w:rsidR="00247D9B" w:rsidRPr="00B15136" w:rsidRDefault="00511B51" w:rsidP="00511B51">
      <w:pPr>
        <w:tabs>
          <w:tab w:val="left" w:pos="236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B15136" w:rsidRPr="00B15136">
        <w:rPr>
          <w:b/>
          <w:sz w:val="24"/>
          <w:szCs w:val="24"/>
        </w:rPr>
        <w:t>Предмет проверки</w:t>
      </w:r>
      <w:r w:rsidR="00B15136" w:rsidRPr="00B15136">
        <w:rPr>
          <w:sz w:val="24"/>
          <w:szCs w:val="24"/>
        </w:rPr>
        <w:t xml:space="preserve">: деятельность органов местного самоуправления по организации бюджетного процесса, целевого  использования средств  сельского поселения, соблюдение норм формирования расходов на содержание органов местного самоуправления администрации </w:t>
      </w:r>
      <w:proofErr w:type="spellStart"/>
      <w:r w:rsidR="00B15136" w:rsidRPr="00B15136">
        <w:rPr>
          <w:sz w:val="24"/>
          <w:szCs w:val="24"/>
        </w:rPr>
        <w:t>Хворостянского</w:t>
      </w:r>
      <w:proofErr w:type="spellEnd"/>
      <w:r w:rsidR="00B15136" w:rsidRPr="00B15136">
        <w:rPr>
          <w:sz w:val="24"/>
          <w:szCs w:val="24"/>
        </w:rPr>
        <w:t xml:space="preserve"> сельского поселения.</w:t>
      </w:r>
    </w:p>
    <w:p w:rsidR="00247D9B" w:rsidRPr="00B15136" w:rsidRDefault="00511B51" w:rsidP="00511B51">
      <w:pPr>
        <w:pStyle w:val="Default"/>
        <w:tabs>
          <w:tab w:val="left" w:pos="2366"/>
        </w:tabs>
        <w:jc w:val="both"/>
        <w:rPr>
          <w:szCs w:val="24"/>
        </w:rPr>
      </w:pPr>
      <w:r>
        <w:rPr>
          <w:b/>
          <w:szCs w:val="24"/>
        </w:rPr>
        <w:t xml:space="preserve">      </w:t>
      </w:r>
      <w:r w:rsidR="00B15136" w:rsidRPr="00B15136">
        <w:rPr>
          <w:b/>
          <w:szCs w:val="24"/>
        </w:rPr>
        <w:t xml:space="preserve">Проверяемый период: </w:t>
      </w:r>
      <w:r w:rsidR="00B15136" w:rsidRPr="00B15136">
        <w:rPr>
          <w:szCs w:val="24"/>
        </w:rPr>
        <w:t xml:space="preserve">2024  год, при необходимости другие периоды. </w:t>
      </w:r>
    </w:p>
    <w:p w:rsidR="00247D9B" w:rsidRPr="00B15136" w:rsidRDefault="00B15136">
      <w:pPr>
        <w:tabs>
          <w:tab w:val="left" w:pos="2366"/>
        </w:tabs>
        <w:rPr>
          <w:b/>
          <w:sz w:val="24"/>
          <w:szCs w:val="24"/>
        </w:rPr>
      </w:pPr>
      <w:r w:rsidRPr="00B15136">
        <w:rPr>
          <w:b/>
          <w:sz w:val="24"/>
          <w:szCs w:val="24"/>
        </w:rPr>
        <w:t xml:space="preserve">                                       </w:t>
      </w:r>
    </w:p>
    <w:p w:rsidR="00247D9B" w:rsidRPr="00B15136" w:rsidRDefault="00B15136">
      <w:pPr>
        <w:ind w:firstLine="851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Муниципальное образование </w:t>
      </w:r>
      <w:proofErr w:type="spellStart"/>
      <w:r w:rsidRPr="00B15136">
        <w:rPr>
          <w:sz w:val="24"/>
          <w:szCs w:val="24"/>
        </w:rPr>
        <w:t>Хворостянское</w:t>
      </w:r>
      <w:proofErr w:type="spellEnd"/>
      <w:r w:rsidRPr="00B15136">
        <w:rPr>
          <w:sz w:val="24"/>
          <w:szCs w:val="24"/>
        </w:rPr>
        <w:t xml:space="preserve"> сельское поселение наделено в соответстви</w:t>
      </w:r>
      <w:r w:rsidR="00511B51">
        <w:rPr>
          <w:sz w:val="24"/>
          <w:szCs w:val="24"/>
        </w:rPr>
        <w:t>и с Законом Орловской области «</w:t>
      </w:r>
      <w:r w:rsidRPr="00B15136">
        <w:rPr>
          <w:sz w:val="24"/>
          <w:szCs w:val="24"/>
        </w:rPr>
        <w:t>О статусе, границах и административных центрах муниципальных образований на территории Новосильского района Орловской области» статусом сельского поселения.</w:t>
      </w:r>
    </w:p>
    <w:p w:rsidR="00247D9B" w:rsidRPr="00B15136" w:rsidRDefault="00B15136">
      <w:pPr>
        <w:ind w:firstLine="708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 Сельское поселение является самостоятельным муниципальным образованием и не входит в другие муниципальные образования.</w:t>
      </w:r>
    </w:p>
    <w:p w:rsidR="00A97F18" w:rsidRDefault="00B15136">
      <w:pPr>
        <w:ind w:firstLine="851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 На территории поселения осуществляется местное самоуправление в полном объеме, предусмотренном Конституцией Российской Федерации, федеральным законодательством и законодательством Орловской области. </w:t>
      </w:r>
    </w:p>
    <w:p w:rsidR="00247D9B" w:rsidRPr="00B15136" w:rsidRDefault="00B15136">
      <w:pPr>
        <w:ind w:firstLine="851"/>
        <w:jc w:val="both"/>
        <w:rPr>
          <w:sz w:val="24"/>
          <w:szCs w:val="24"/>
        </w:rPr>
      </w:pPr>
      <w:r w:rsidRPr="00B15136">
        <w:rPr>
          <w:sz w:val="24"/>
          <w:szCs w:val="24"/>
        </w:rPr>
        <w:t>В  проверяемом  периоде ответственными за исполнение бюджетной сметы являлись:</w:t>
      </w:r>
    </w:p>
    <w:p w:rsidR="00247D9B" w:rsidRPr="00B15136" w:rsidRDefault="00B15136">
      <w:pPr>
        <w:ind w:firstLine="851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- с правом первой подписи на кассовых и банковских документах: Семенов Юрий Владимирович, глава </w:t>
      </w:r>
      <w:proofErr w:type="spellStart"/>
      <w:r w:rsidRPr="00B15136">
        <w:rPr>
          <w:sz w:val="24"/>
          <w:szCs w:val="24"/>
        </w:rPr>
        <w:t>Хворостянского</w:t>
      </w:r>
      <w:proofErr w:type="spellEnd"/>
      <w:r w:rsidRPr="00B15136">
        <w:rPr>
          <w:sz w:val="24"/>
          <w:szCs w:val="24"/>
        </w:rPr>
        <w:t xml:space="preserve"> сельского поселения.</w:t>
      </w:r>
    </w:p>
    <w:p w:rsidR="00247D9B" w:rsidRPr="00B15136" w:rsidRDefault="00B15136">
      <w:pPr>
        <w:ind w:firstLine="851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- с правом второй подписи на кассовых и банковских документах: </w:t>
      </w:r>
      <w:proofErr w:type="spellStart"/>
      <w:r w:rsidRPr="00B15136">
        <w:rPr>
          <w:sz w:val="24"/>
          <w:szCs w:val="24"/>
        </w:rPr>
        <w:t>Рощупкина</w:t>
      </w:r>
      <w:proofErr w:type="spellEnd"/>
      <w:r w:rsidRPr="00B15136">
        <w:rPr>
          <w:sz w:val="24"/>
          <w:szCs w:val="24"/>
        </w:rPr>
        <w:t xml:space="preserve"> Антонина Михайловна – бухгалтер </w:t>
      </w:r>
      <w:proofErr w:type="spellStart"/>
      <w:r w:rsidRPr="00B15136">
        <w:rPr>
          <w:sz w:val="24"/>
          <w:szCs w:val="24"/>
        </w:rPr>
        <w:t>Хворостянского</w:t>
      </w:r>
      <w:proofErr w:type="spellEnd"/>
      <w:r w:rsidRPr="00B15136">
        <w:rPr>
          <w:sz w:val="24"/>
          <w:szCs w:val="24"/>
        </w:rPr>
        <w:t xml:space="preserve"> сельского поселения.</w:t>
      </w:r>
    </w:p>
    <w:p w:rsidR="00247D9B" w:rsidRPr="00B15136" w:rsidRDefault="00B15136">
      <w:pPr>
        <w:rPr>
          <w:sz w:val="24"/>
          <w:szCs w:val="24"/>
        </w:rPr>
      </w:pPr>
      <w:r w:rsidRPr="00B15136">
        <w:rPr>
          <w:sz w:val="24"/>
          <w:szCs w:val="24"/>
        </w:rPr>
        <w:t xml:space="preserve">  </w:t>
      </w:r>
      <w:r w:rsidRPr="00B15136">
        <w:rPr>
          <w:sz w:val="24"/>
          <w:szCs w:val="24"/>
        </w:rPr>
        <w:tab/>
        <w:t>При осуществлении своей деятельности, администрация сельского поселения  в отделении УФК Новосильского района использует пять  лицевых счетов для осуществления своей деятельности.</w:t>
      </w:r>
    </w:p>
    <w:p w:rsidR="00247D9B" w:rsidRPr="00B15136" w:rsidRDefault="00B15136">
      <w:pPr>
        <w:rPr>
          <w:sz w:val="24"/>
          <w:szCs w:val="24"/>
        </w:rPr>
      </w:pPr>
      <w:r w:rsidRPr="00B15136">
        <w:rPr>
          <w:sz w:val="24"/>
          <w:szCs w:val="24"/>
        </w:rPr>
        <w:tab/>
        <w:t>Система бюдж</w:t>
      </w:r>
      <w:r w:rsidR="00E1542E">
        <w:rPr>
          <w:sz w:val="24"/>
          <w:szCs w:val="24"/>
        </w:rPr>
        <w:t xml:space="preserve">етных правоотношений в сельском поселении </w:t>
      </w:r>
      <w:r w:rsidRPr="00B15136">
        <w:rPr>
          <w:sz w:val="24"/>
          <w:szCs w:val="24"/>
        </w:rPr>
        <w:t xml:space="preserve"> регулируется действующим бюджетным и налоговым законодательством, решениями </w:t>
      </w:r>
      <w:proofErr w:type="spellStart"/>
      <w:r w:rsidRPr="00B15136">
        <w:rPr>
          <w:sz w:val="24"/>
          <w:szCs w:val="24"/>
        </w:rPr>
        <w:t>Хворостянского</w:t>
      </w:r>
      <w:proofErr w:type="spellEnd"/>
      <w:r w:rsidRPr="00B15136">
        <w:rPr>
          <w:sz w:val="24"/>
          <w:szCs w:val="24"/>
        </w:rPr>
        <w:t xml:space="preserve"> сельского Совета народных депутатов о бюджете поселения, Уставом сельского поселения и другими нормативными правовыми актами, принимаемыми органом местного самоуправления.</w:t>
      </w:r>
    </w:p>
    <w:p w:rsidR="00247D9B" w:rsidRPr="00B15136" w:rsidRDefault="00B15136">
      <w:pPr>
        <w:rPr>
          <w:sz w:val="24"/>
          <w:szCs w:val="24"/>
        </w:rPr>
      </w:pPr>
      <w:r w:rsidRPr="00B15136">
        <w:rPr>
          <w:sz w:val="24"/>
          <w:szCs w:val="24"/>
        </w:rPr>
        <w:tab/>
        <w:t>Бюджет сельского поселения за 2024 год исполнен по доходам в  сумме 2526,48485 тыс. руб. или 157,0 % к  плановым показателям на 2024 год, в  том числе  собственные доходы бюджета  сельского  поселения составили 2258,184 тыс. руб., или 89,4 % от  общей суммы доходов.</w:t>
      </w:r>
    </w:p>
    <w:p w:rsidR="00247D9B" w:rsidRPr="00B15136" w:rsidRDefault="00B15136">
      <w:pPr>
        <w:ind w:firstLine="540"/>
        <w:jc w:val="both"/>
        <w:rPr>
          <w:sz w:val="24"/>
          <w:szCs w:val="24"/>
        </w:rPr>
      </w:pPr>
      <w:r w:rsidRPr="00B15136">
        <w:rPr>
          <w:sz w:val="24"/>
          <w:szCs w:val="24"/>
        </w:rPr>
        <w:t>Расходы бюджета  сельского поселения в проверяемом периоде составили 2822,31821 тыс. руб. или 89,5 % к плановым показателям.</w:t>
      </w:r>
    </w:p>
    <w:p w:rsidR="00247D9B" w:rsidRPr="00B15136" w:rsidRDefault="00B15136">
      <w:pPr>
        <w:jc w:val="both"/>
        <w:rPr>
          <w:sz w:val="24"/>
          <w:szCs w:val="24"/>
        </w:rPr>
      </w:pPr>
      <w:r w:rsidRPr="00B15136">
        <w:rPr>
          <w:sz w:val="24"/>
          <w:szCs w:val="24"/>
          <w:u w:val="single"/>
        </w:rPr>
        <w:t>По статьям экономической классификации расходов БК</w:t>
      </w:r>
      <w:r w:rsidRPr="00B15136">
        <w:rPr>
          <w:sz w:val="24"/>
          <w:szCs w:val="24"/>
        </w:rPr>
        <w:t xml:space="preserve"> наибольший удельный вес в общей сумме расходов  бюджета сельского поселения составляют </w:t>
      </w:r>
      <w:r w:rsidRPr="00B15136">
        <w:rPr>
          <w:b/>
          <w:i/>
          <w:sz w:val="24"/>
          <w:szCs w:val="24"/>
        </w:rPr>
        <w:t xml:space="preserve">расходы на оплату труда с начислениями </w:t>
      </w:r>
      <w:r w:rsidRPr="00B15136">
        <w:rPr>
          <w:b/>
          <w:sz w:val="24"/>
          <w:szCs w:val="24"/>
        </w:rPr>
        <w:t>(ст.210)</w:t>
      </w:r>
      <w:r w:rsidRPr="00B15136">
        <w:rPr>
          <w:sz w:val="24"/>
          <w:szCs w:val="24"/>
        </w:rPr>
        <w:t xml:space="preserve"> – 2142,65661 </w:t>
      </w:r>
      <w:proofErr w:type="spellStart"/>
      <w:r w:rsidRPr="00B15136">
        <w:rPr>
          <w:sz w:val="24"/>
          <w:szCs w:val="24"/>
        </w:rPr>
        <w:t>тыс</w:t>
      </w:r>
      <w:proofErr w:type="gramStart"/>
      <w:r w:rsidRPr="00B15136">
        <w:rPr>
          <w:sz w:val="24"/>
          <w:szCs w:val="24"/>
        </w:rPr>
        <w:t>.р</w:t>
      </w:r>
      <w:proofErr w:type="gramEnd"/>
      <w:r w:rsidRPr="00B15136">
        <w:rPr>
          <w:sz w:val="24"/>
          <w:szCs w:val="24"/>
        </w:rPr>
        <w:t>ублей</w:t>
      </w:r>
      <w:proofErr w:type="spellEnd"/>
      <w:r w:rsidRPr="00B15136">
        <w:rPr>
          <w:sz w:val="24"/>
          <w:szCs w:val="24"/>
        </w:rPr>
        <w:t xml:space="preserve"> или  75,9% от общей суммы затрат 2024г.</w:t>
      </w:r>
    </w:p>
    <w:p w:rsidR="00247D9B" w:rsidRPr="00B15136" w:rsidRDefault="00B15136">
      <w:pPr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         Учет банковских операций  в поселении осуществляется по открытым лицевым счетам на основании документов, приложенных к выпискам из лицевых счетов сельского поселения. </w:t>
      </w:r>
      <w:r w:rsidRPr="00B15136">
        <w:rPr>
          <w:sz w:val="24"/>
          <w:szCs w:val="24"/>
        </w:rPr>
        <w:lastRenderedPageBreak/>
        <w:t xml:space="preserve">Движение, денежных средств по приходу и расходу подтверждено оправдательными документами. Остатки и обороты денежных средств по выпискам лицевых счетов на начало каждого месяца соответствуют данным бухгалтерского учета. </w:t>
      </w:r>
    </w:p>
    <w:p w:rsidR="00247D9B" w:rsidRPr="00B15136" w:rsidRDefault="00B15136">
      <w:pPr>
        <w:ind w:firstLine="567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Учет и ведение кассовых операций в </w:t>
      </w:r>
      <w:proofErr w:type="spellStart"/>
      <w:r w:rsidRPr="00B15136">
        <w:rPr>
          <w:sz w:val="24"/>
          <w:szCs w:val="24"/>
        </w:rPr>
        <w:t>Хворостянском</w:t>
      </w:r>
      <w:proofErr w:type="spellEnd"/>
      <w:r w:rsidRPr="00B15136">
        <w:rPr>
          <w:sz w:val="24"/>
          <w:szCs w:val="24"/>
        </w:rPr>
        <w:t xml:space="preserve">  сельском поселении  возложены  на  </w:t>
      </w:r>
      <w:proofErr w:type="spellStart"/>
      <w:r w:rsidRPr="00B15136">
        <w:rPr>
          <w:sz w:val="24"/>
          <w:szCs w:val="24"/>
        </w:rPr>
        <w:t>Рощупкину</w:t>
      </w:r>
      <w:proofErr w:type="spellEnd"/>
      <w:r w:rsidRPr="00B15136">
        <w:rPr>
          <w:sz w:val="24"/>
          <w:szCs w:val="24"/>
        </w:rPr>
        <w:t xml:space="preserve"> Антонину  Михайловну, по итогам проверки с ней  заключен договор  о полной материальной ответственности в соответствие  ст.244 Трудового кодекса Российской Федерации</w:t>
      </w:r>
      <w:proofErr w:type="gramStart"/>
      <w:r w:rsidRPr="00B15136">
        <w:rPr>
          <w:sz w:val="24"/>
          <w:szCs w:val="24"/>
        </w:rPr>
        <w:t xml:space="preserve"> .</w:t>
      </w:r>
      <w:proofErr w:type="gramEnd"/>
    </w:p>
    <w:p w:rsidR="00247D9B" w:rsidRPr="00B15136" w:rsidRDefault="00B15136">
      <w:pPr>
        <w:ind w:firstLine="567"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При выборочной проверке расчетов с поставщиками и подрядчиками установлено: расчеты за оказываемые услуги и поставляемые </w:t>
      </w:r>
      <w:proofErr w:type="spellStart"/>
      <w:r w:rsidRPr="00B15136">
        <w:rPr>
          <w:sz w:val="24"/>
          <w:szCs w:val="24"/>
        </w:rPr>
        <w:t>товарноматериальные</w:t>
      </w:r>
      <w:proofErr w:type="spellEnd"/>
      <w:r w:rsidRPr="00B15136">
        <w:rPr>
          <w:sz w:val="24"/>
          <w:szCs w:val="24"/>
        </w:rPr>
        <w:t xml:space="preserve"> ценности в проверяемом периоде осуществлялись в соответствии с заключенными договорами. Договора на поставку топливно-энергетических ресурсов, коммунальных услуг заключались в двухстороннем порядке: поставщик - потребитель, при необходимости к договорам прилагалось дополнительное соглашение на объем отпуска услуг. Произведенные расходы подтверждены оправдательными документами, договорами на оказание услуг и работ.</w:t>
      </w:r>
    </w:p>
    <w:p w:rsidR="00247D9B" w:rsidRPr="00B15136" w:rsidRDefault="00B15136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Правовые основы </w:t>
      </w:r>
      <w:proofErr w:type="gramStart"/>
      <w:r w:rsidRPr="00B15136">
        <w:rPr>
          <w:sz w:val="24"/>
          <w:szCs w:val="24"/>
        </w:rPr>
        <w:t>регулирования оплаты труда работников администрации</w:t>
      </w:r>
      <w:proofErr w:type="gramEnd"/>
      <w:r w:rsidRPr="00B15136">
        <w:rPr>
          <w:sz w:val="24"/>
          <w:szCs w:val="24"/>
        </w:rPr>
        <w:t xml:space="preserve"> </w:t>
      </w:r>
    </w:p>
    <w:p w:rsidR="00247D9B" w:rsidRPr="00B15136" w:rsidRDefault="00B15136">
      <w:pPr>
        <w:tabs>
          <w:tab w:val="left" w:pos="0"/>
        </w:tabs>
        <w:contextualSpacing/>
        <w:jc w:val="both"/>
        <w:rPr>
          <w:sz w:val="24"/>
          <w:szCs w:val="24"/>
        </w:rPr>
      </w:pPr>
      <w:proofErr w:type="gramStart"/>
      <w:r w:rsidRPr="00B15136">
        <w:rPr>
          <w:sz w:val="24"/>
          <w:szCs w:val="24"/>
        </w:rPr>
        <w:t xml:space="preserve">сельского поселения на 2024  год установлены в соответствии с Бюджетным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Закон Орловской области от 09.01.2008 N 736-ОЗ  "О муниципальной службе в Орловской области",  нормативно правовыми актами </w:t>
      </w:r>
      <w:proofErr w:type="spellStart"/>
      <w:r w:rsidRPr="00B15136">
        <w:rPr>
          <w:sz w:val="24"/>
          <w:szCs w:val="24"/>
        </w:rPr>
        <w:t>Хворостянского</w:t>
      </w:r>
      <w:proofErr w:type="spellEnd"/>
      <w:r w:rsidRPr="00B15136">
        <w:rPr>
          <w:sz w:val="24"/>
          <w:szCs w:val="24"/>
        </w:rPr>
        <w:t xml:space="preserve"> сельского поселения определяющими оплату труда главы поселения, лиц замещающих должности муниципальной службы и</w:t>
      </w:r>
      <w:proofErr w:type="gramEnd"/>
      <w:r w:rsidRPr="00B15136">
        <w:rPr>
          <w:sz w:val="24"/>
          <w:szCs w:val="24"/>
        </w:rPr>
        <w:t xml:space="preserve"> их материальном </w:t>
      </w:r>
      <w:proofErr w:type="gramStart"/>
      <w:r w:rsidRPr="00B15136">
        <w:rPr>
          <w:sz w:val="24"/>
          <w:szCs w:val="24"/>
        </w:rPr>
        <w:t>стимулировании</w:t>
      </w:r>
      <w:proofErr w:type="gramEnd"/>
      <w:r w:rsidRPr="00B15136">
        <w:rPr>
          <w:sz w:val="24"/>
          <w:szCs w:val="24"/>
        </w:rPr>
        <w:t>, о денежном содержании и материальном стимулировании работников бухгалтерского и технического персонала  сельского поселения.</w:t>
      </w:r>
    </w:p>
    <w:p w:rsidR="00247D9B" w:rsidRPr="00B15136" w:rsidRDefault="00B15136" w:rsidP="001C661C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Правовой акт (коллективный договор), регулирующий социально-трудовые отношения между работодателем и работниками Администрации сельского поселения  не разработан. </w:t>
      </w:r>
    </w:p>
    <w:p w:rsidR="00247D9B" w:rsidRPr="00B15136" w:rsidRDefault="00B15136">
      <w:pPr>
        <w:ind w:firstLine="567"/>
        <w:contextualSpacing/>
        <w:jc w:val="both"/>
        <w:rPr>
          <w:sz w:val="24"/>
          <w:szCs w:val="24"/>
        </w:rPr>
      </w:pPr>
      <w:proofErr w:type="gramStart"/>
      <w:r w:rsidRPr="00B15136">
        <w:rPr>
          <w:sz w:val="24"/>
          <w:szCs w:val="24"/>
        </w:rPr>
        <w:t>Согласно</w:t>
      </w:r>
      <w:proofErr w:type="gramEnd"/>
      <w:r w:rsidRPr="00B15136">
        <w:rPr>
          <w:sz w:val="24"/>
          <w:szCs w:val="24"/>
        </w:rPr>
        <w:t xml:space="preserve"> штатного расписания, штат администрации поселения  на 01.01.2024 года утвержден в количестве 3,5 штатных единиц с месячным фондом оплаты труда 121475 рублей в месяц. </w:t>
      </w:r>
      <w:proofErr w:type="gramStart"/>
      <w:r w:rsidRPr="00B15136">
        <w:rPr>
          <w:sz w:val="24"/>
          <w:szCs w:val="24"/>
        </w:rPr>
        <w:t>Глава поселения – выборное должностные лицо местного самоуправления, ведущий специалист – муниципальный служащий, бухгалтер и уборщица – технический персонал поселения.</w:t>
      </w:r>
      <w:proofErr w:type="gramEnd"/>
      <w:r w:rsidRPr="00B15136">
        <w:rPr>
          <w:sz w:val="24"/>
          <w:szCs w:val="24"/>
        </w:rPr>
        <w:t xml:space="preserve"> Специалист по воинскому учету утвержден в размере 1 штатной единицы с месячным фондом оплаты труда 1594,0 рублей.</w:t>
      </w:r>
    </w:p>
    <w:p w:rsidR="00247D9B" w:rsidRPr="00B15136" w:rsidRDefault="00B15136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>Фактическая численность в проверяемом периоде не превышает предельную численность, определенную штатным расписанием.</w:t>
      </w:r>
    </w:p>
    <w:p w:rsidR="00247D9B" w:rsidRPr="00B15136" w:rsidRDefault="00B15136">
      <w:pPr>
        <w:ind w:firstLine="567"/>
        <w:contextualSpacing/>
        <w:jc w:val="both"/>
        <w:rPr>
          <w:rStyle w:val="a7"/>
          <w:sz w:val="24"/>
          <w:szCs w:val="24"/>
        </w:rPr>
      </w:pPr>
      <w:proofErr w:type="gramStart"/>
      <w:r w:rsidRPr="00B15136">
        <w:rPr>
          <w:sz w:val="24"/>
          <w:szCs w:val="24"/>
        </w:rPr>
        <w:t>Проверкой установлены  нарушения п.25 и 32 Приказа Минфина России от 13.09.2023 N 143н "О внесении изменений в федеральный стандарт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утвержденный приказом Министерства финансов Российской Федерации от 31 декабря 2016 г. N 256н"  приложением №2 к Учетной политике на 2024 год не утверждено штатное расписание</w:t>
      </w:r>
      <w:proofErr w:type="gramEnd"/>
      <w:r w:rsidRPr="00B15136">
        <w:rPr>
          <w:sz w:val="24"/>
          <w:szCs w:val="24"/>
        </w:rPr>
        <w:t xml:space="preserve"> и записка-расчет  </w:t>
      </w:r>
      <w:hyperlink r:id="rId7" w:history="1">
        <w:r w:rsidRPr="00B15136">
          <w:rPr>
            <w:rStyle w:val="a7"/>
            <w:sz w:val="24"/>
            <w:szCs w:val="24"/>
          </w:rPr>
          <w:t>(ф. 0504425)</w:t>
        </w:r>
      </w:hyperlink>
      <w:r w:rsidRPr="00B15136">
        <w:rPr>
          <w:rStyle w:val="a7"/>
          <w:sz w:val="24"/>
          <w:szCs w:val="24"/>
        </w:rPr>
        <w:t>.</w:t>
      </w:r>
    </w:p>
    <w:p w:rsidR="00247D9B" w:rsidRDefault="00B15136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 При  расчете </w:t>
      </w:r>
      <w:proofErr w:type="gramStart"/>
      <w:r w:rsidRPr="00B15136">
        <w:rPr>
          <w:sz w:val="24"/>
          <w:szCs w:val="24"/>
        </w:rPr>
        <w:t>суммы  оплаты труда  бухгалтера поселения</w:t>
      </w:r>
      <w:proofErr w:type="gramEnd"/>
      <w:r w:rsidRPr="00B15136">
        <w:rPr>
          <w:sz w:val="24"/>
          <w:szCs w:val="24"/>
        </w:rPr>
        <w:t xml:space="preserve"> </w:t>
      </w:r>
      <w:proofErr w:type="spellStart"/>
      <w:r w:rsidRPr="00B15136">
        <w:rPr>
          <w:sz w:val="24"/>
          <w:szCs w:val="24"/>
        </w:rPr>
        <w:t>Рощупкиной</w:t>
      </w:r>
      <w:proofErr w:type="spellEnd"/>
      <w:r w:rsidRPr="00B15136">
        <w:rPr>
          <w:sz w:val="24"/>
          <w:szCs w:val="24"/>
        </w:rPr>
        <w:t xml:space="preserve"> А.М., в штатном расписании допущена ошибка в    расчете доплат  за стаж на 41 рубль и в доплат  за кратность надбавок на 41 рубль, в результате чего,  </w:t>
      </w:r>
      <w:proofErr w:type="spellStart"/>
      <w:r w:rsidRPr="00B15136">
        <w:rPr>
          <w:sz w:val="24"/>
          <w:szCs w:val="24"/>
        </w:rPr>
        <w:t>Рощупкиной</w:t>
      </w:r>
      <w:proofErr w:type="spellEnd"/>
      <w:r w:rsidRPr="00B15136">
        <w:rPr>
          <w:sz w:val="24"/>
          <w:szCs w:val="24"/>
        </w:rPr>
        <w:t xml:space="preserve"> А.М за 2024 год излишне начислено и  выплачено  в  сумме 1112 рублей. Сумма излишне перечисленных средств НДФЛ составила 145 рублей. Сумма излишне перечисленных средств во внебюджетные фонды составила 336 рублей.</w:t>
      </w:r>
    </w:p>
    <w:p w:rsidR="00A97F18" w:rsidRPr="00B15136" w:rsidRDefault="00A97F18" w:rsidP="00A97F18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итогам проверки сумма излишне выплаченных средств </w:t>
      </w:r>
      <w:proofErr w:type="spellStart"/>
      <w:r>
        <w:rPr>
          <w:sz w:val="24"/>
          <w:szCs w:val="24"/>
        </w:rPr>
        <w:t>Рощупкиной</w:t>
      </w:r>
      <w:proofErr w:type="spellEnd"/>
      <w:r>
        <w:rPr>
          <w:sz w:val="24"/>
          <w:szCs w:val="24"/>
        </w:rPr>
        <w:t xml:space="preserve"> А.М. возвращена в бюджет поселения.</w:t>
      </w:r>
    </w:p>
    <w:p w:rsidR="00247D9B" w:rsidRPr="00B15136" w:rsidRDefault="00B15136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 xml:space="preserve">В течение проверяемого периода работникам  администрации поселения согласно Распоряжений главы  поселения   Семенова Ю.В. выплачивались   суммы материальной помощи  </w:t>
      </w:r>
      <w:proofErr w:type="gramStart"/>
      <w:r w:rsidRPr="00B15136">
        <w:rPr>
          <w:sz w:val="24"/>
          <w:szCs w:val="24"/>
        </w:rPr>
        <w:t>к</w:t>
      </w:r>
      <w:proofErr w:type="gramEnd"/>
      <w:r w:rsidRPr="00B15136">
        <w:rPr>
          <w:sz w:val="24"/>
          <w:szCs w:val="24"/>
        </w:rPr>
        <w:t xml:space="preserve"> «Дню защитника отечества», к «Международн</w:t>
      </w:r>
      <w:r w:rsidR="00A97F18">
        <w:rPr>
          <w:sz w:val="24"/>
          <w:szCs w:val="24"/>
        </w:rPr>
        <w:t>ому  женскому дню 8 марта», к «</w:t>
      </w:r>
      <w:r w:rsidRPr="00B15136">
        <w:rPr>
          <w:sz w:val="24"/>
          <w:szCs w:val="24"/>
        </w:rPr>
        <w:t>Дню местного самоуправления», к</w:t>
      </w:r>
      <w:r w:rsidR="00A97F18">
        <w:rPr>
          <w:sz w:val="24"/>
          <w:szCs w:val="24"/>
        </w:rPr>
        <w:t xml:space="preserve"> «9 мая», «</w:t>
      </w:r>
      <w:r w:rsidRPr="00B15136">
        <w:rPr>
          <w:sz w:val="24"/>
          <w:szCs w:val="24"/>
        </w:rPr>
        <w:t>К юбилейной дате», к «Новому  году», «В целях социальной защит</w:t>
      </w:r>
      <w:r w:rsidR="00A97F18">
        <w:rPr>
          <w:sz w:val="24"/>
          <w:szCs w:val="24"/>
        </w:rPr>
        <w:t>ы в условиях роста инфляции», «</w:t>
      </w:r>
      <w:r w:rsidRPr="00B15136">
        <w:rPr>
          <w:sz w:val="24"/>
          <w:szCs w:val="24"/>
        </w:rPr>
        <w:t>по итогам года». По итогам 2024 года  объём  расходов по содержанию органов местного самоуправления сложи</w:t>
      </w:r>
      <w:r w:rsidR="00626772" w:rsidRPr="00B15136">
        <w:rPr>
          <w:sz w:val="24"/>
          <w:szCs w:val="24"/>
        </w:rPr>
        <w:t xml:space="preserve">лся в сумме 2631,577 </w:t>
      </w:r>
      <w:proofErr w:type="spellStart"/>
      <w:r w:rsidR="00626772" w:rsidRPr="00B15136">
        <w:rPr>
          <w:sz w:val="24"/>
          <w:szCs w:val="24"/>
        </w:rPr>
        <w:t>тыс</w:t>
      </w:r>
      <w:proofErr w:type="gramStart"/>
      <w:r w:rsidR="00626772" w:rsidRPr="00B15136">
        <w:rPr>
          <w:sz w:val="24"/>
          <w:szCs w:val="24"/>
        </w:rPr>
        <w:t>.р</w:t>
      </w:r>
      <w:proofErr w:type="gramEnd"/>
      <w:r w:rsidR="00626772" w:rsidRPr="00B15136">
        <w:rPr>
          <w:sz w:val="24"/>
          <w:szCs w:val="24"/>
        </w:rPr>
        <w:t>ублей</w:t>
      </w:r>
      <w:proofErr w:type="spellEnd"/>
      <w:r w:rsidR="00626772" w:rsidRPr="00B15136">
        <w:rPr>
          <w:sz w:val="24"/>
          <w:szCs w:val="24"/>
        </w:rPr>
        <w:t>,</w:t>
      </w:r>
      <w:r w:rsidRPr="00B15136">
        <w:rPr>
          <w:sz w:val="24"/>
          <w:szCs w:val="24"/>
        </w:rPr>
        <w:t xml:space="preserve"> что является  превышением  расходов на содержание органов местного самоуправления администрацией </w:t>
      </w:r>
      <w:proofErr w:type="spellStart"/>
      <w:r w:rsidRPr="00B15136">
        <w:rPr>
          <w:sz w:val="24"/>
          <w:szCs w:val="24"/>
        </w:rPr>
        <w:t>Хворостянского</w:t>
      </w:r>
      <w:proofErr w:type="spellEnd"/>
      <w:r w:rsidRPr="00B15136">
        <w:rPr>
          <w:sz w:val="24"/>
          <w:szCs w:val="24"/>
        </w:rPr>
        <w:t xml:space="preserve"> поселения установленные  Постановлением Правительства Орловской области от 20.11.2023 N 761 "Об утверждении нормативов формирования расходов на </w:t>
      </w:r>
      <w:r w:rsidRPr="00B15136">
        <w:rPr>
          <w:sz w:val="24"/>
          <w:szCs w:val="24"/>
        </w:rPr>
        <w:lastRenderedPageBreak/>
        <w:t xml:space="preserve">содержание органов местного самоуправления муниципальных образований Орловской области на 2024 год" по исполнению бюджета за 2024 года на 131,5581 тыс. рублей. </w:t>
      </w:r>
    </w:p>
    <w:p w:rsidR="00247D9B" w:rsidRPr="00B15136" w:rsidRDefault="00B15136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>При выборочном подсчете итоговых данных в ведомостях на выдачу заработной платы и сравнение их с реестром денежных сре</w:t>
      </w:r>
      <w:proofErr w:type="gramStart"/>
      <w:r w:rsidRPr="00B15136">
        <w:rPr>
          <w:sz w:val="24"/>
          <w:szCs w:val="24"/>
        </w:rPr>
        <w:t>дств с р</w:t>
      </w:r>
      <w:proofErr w:type="gramEnd"/>
      <w:r w:rsidRPr="00B15136">
        <w:rPr>
          <w:sz w:val="24"/>
          <w:szCs w:val="24"/>
        </w:rPr>
        <w:t>езультатами зачислений расхождений не установлено.</w:t>
      </w:r>
    </w:p>
    <w:p w:rsidR="00B15136" w:rsidRPr="00B15136" w:rsidRDefault="00B15136">
      <w:pPr>
        <w:ind w:firstLine="567"/>
        <w:contextualSpacing/>
        <w:jc w:val="both"/>
        <w:rPr>
          <w:sz w:val="24"/>
          <w:szCs w:val="24"/>
        </w:rPr>
      </w:pPr>
      <w:r w:rsidRPr="00B15136">
        <w:rPr>
          <w:sz w:val="24"/>
          <w:szCs w:val="24"/>
        </w:rPr>
        <w:t>Всего  контрольным мероприятием проверено средств на сумму 2822,31821 тыс.  рублей. Нарушений  установлено на общую сумму 133,151 тыс. рублей.</w:t>
      </w:r>
    </w:p>
    <w:p w:rsidR="00247D9B" w:rsidRPr="00B15136" w:rsidRDefault="00B15136">
      <w:pPr>
        <w:pStyle w:val="ac"/>
        <w:ind w:left="0" w:firstLine="567"/>
        <w:rPr>
          <w:rFonts w:ascii="Times New Roman" w:hAnsi="Times New Roman"/>
          <w:sz w:val="24"/>
          <w:szCs w:val="24"/>
          <w:highlight w:val="white"/>
        </w:rPr>
      </w:pPr>
      <w:r w:rsidRPr="00B15136">
        <w:rPr>
          <w:rFonts w:ascii="Times New Roman" w:hAnsi="Times New Roman"/>
          <w:sz w:val="24"/>
          <w:szCs w:val="24"/>
        </w:rPr>
        <w:t xml:space="preserve">  </w:t>
      </w:r>
      <w:r w:rsidRPr="00B15136">
        <w:rPr>
          <w:rFonts w:ascii="Times New Roman" w:hAnsi="Times New Roman"/>
          <w:sz w:val="24"/>
          <w:szCs w:val="24"/>
          <w:highlight w:val="white"/>
        </w:rPr>
        <w:t xml:space="preserve">По итогам контрольного мероприятия  главе </w:t>
      </w:r>
      <w:proofErr w:type="spellStart"/>
      <w:r w:rsidRPr="00B15136">
        <w:rPr>
          <w:rFonts w:ascii="Times New Roman" w:hAnsi="Times New Roman"/>
          <w:sz w:val="24"/>
          <w:szCs w:val="24"/>
          <w:highlight w:val="white"/>
        </w:rPr>
        <w:t>Хворостянского</w:t>
      </w:r>
      <w:proofErr w:type="spellEnd"/>
      <w:r w:rsidRPr="00B15136">
        <w:rPr>
          <w:rFonts w:ascii="Times New Roman" w:hAnsi="Times New Roman"/>
          <w:sz w:val="24"/>
          <w:szCs w:val="24"/>
          <w:highlight w:val="white"/>
        </w:rPr>
        <w:t xml:space="preserve"> сельского поселения выписано  представление на устранение выявленных нарушений и а</w:t>
      </w:r>
      <w:proofErr w:type="gramStart"/>
      <w:r w:rsidRPr="00B15136">
        <w:rPr>
          <w:rFonts w:ascii="Times New Roman" w:hAnsi="Times New Roman"/>
          <w:sz w:val="24"/>
          <w:szCs w:val="24"/>
          <w:highlight w:val="white"/>
        </w:rPr>
        <w:t>кт в дв</w:t>
      </w:r>
      <w:proofErr w:type="gramEnd"/>
      <w:r w:rsidRPr="00B15136">
        <w:rPr>
          <w:rFonts w:ascii="Times New Roman" w:hAnsi="Times New Roman"/>
          <w:sz w:val="24"/>
          <w:szCs w:val="24"/>
          <w:highlight w:val="white"/>
        </w:rPr>
        <w:t>ух экземплярах.</w:t>
      </w:r>
    </w:p>
    <w:p w:rsidR="00B15136" w:rsidRPr="00B15136" w:rsidRDefault="00B15136">
      <w:pPr>
        <w:pStyle w:val="ac"/>
        <w:ind w:left="0" w:firstLine="567"/>
        <w:rPr>
          <w:rFonts w:ascii="Times New Roman" w:hAnsi="Times New Roman"/>
          <w:sz w:val="24"/>
          <w:szCs w:val="24"/>
          <w:highlight w:val="white"/>
        </w:rPr>
      </w:pPr>
    </w:p>
    <w:p w:rsidR="00247D9B" w:rsidRPr="00B15136" w:rsidRDefault="00247D9B">
      <w:pPr>
        <w:pStyle w:val="ac"/>
        <w:ind w:left="0" w:firstLine="0"/>
        <w:rPr>
          <w:rFonts w:ascii="Times New Roman" w:hAnsi="Times New Roman"/>
          <w:b/>
          <w:sz w:val="24"/>
          <w:szCs w:val="24"/>
          <w:highlight w:val="white"/>
        </w:rPr>
      </w:pPr>
    </w:p>
    <w:p w:rsidR="00247D9B" w:rsidRPr="00B15136" w:rsidRDefault="00247D9B">
      <w:pPr>
        <w:widowControl w:val="0"/>
        <w:spacing w:after="120" w:line="317" w:lineRule="exact"/>
        <w:ind w:left="720"/>
        <w:jc w:val="both"/>
        <w:rPr>
          <w:sz w:val="24"/>
          <w:szCs w:val="24"/>
        </w:rPr>
      </w:pPr>
    </w:p>
    <w:p w:rsidR="00247D9B" w:rsidRPr="00B15136" w:rsidRDefault="00247D9B">
      <w:pPr>
        <w:widowControl w:val="0"/>
        <w:spacing w:after="120" w:line="317" w:lineRule="exact"/>
        <w:ind w:left="720"/>
        <w:jc w:val="both"/>
        <w:rPr>
          <w:sz w:val="24"/>
          <w:szCs w:val="24"/>
        </w:rPr>
      </w:pPr>
    </w:p>
    <w:p w:rsidR="00247D9B" w:rsidRPr="00B15136" w:rsidRDefault="00247D9B">
      <w:pPr>
        <w:jc w:val="both"/>
        <w:rPr>
          <w:sz w:val="24"/>
          <w:szCs w:val="24"/>
        </w:rPr>
      </w:pPr>
    </w:p>
    <w:p w:rsidR="00247D9B" w:rsidRPr="00B15136" w:rsidRDefault="00247D9B">
      <w:pPr>
        <w:jc w:val="both"/>
        <w:rPr>
          <w:sz w:val="24"/>
          <w:szCs w:val="24"/>
        </w:rPr>
      </w:pPr>
    </w:p>
    <w:p w:rsidR="00247D9B" w:rsidRPr="00B15136" w:rsidRDefault="00247D9B">
      <w:pPr>
        <w:jc w:val="both"/>
        <w:rPr>
          <w:sz w:val="24"/>
          <w:szCs w:val="24"/>
        </w:rPr>
      </w:pPr>
    </w:p>
    <w:p w:rsidR="00247D9B" w:rsidRPr="00B15136" w:rsidRDefault="00247D9B">
      <w:pPr>
        <w:jc w:val="both"/>
        <w:rPr>
          <w:sz w:val="24"/>
          <w:szCs w:val="24"/>
        </w:rPr>
      </w:pPr>
    </w:p>
    <w:p w:rsidR="00247D9B" w:rsidRPr="00B15136" w:rsidRDefault="00247D9B">
      <w:pPr>
        <w:jc w:val="both"/>
        <w:rPr>
          <w:sz w:val="24"/>
          <w:szCs w:val="24"/>
        </w:rPr>
      </w:pPr>
    </w:p>
    <w:p w:rsidR="00247D9B" w:rsidRPr="00B15136" w:rsidRDefault="00B15136">
      <w:pPr>
        <w:jc w:val="both"/>
        <w:rPr>
          <w:sz w:val="24"/>
          <w:szCs w:val="24"/>
        </w:rPr>
      </w:pPr>
      <w:r w:rsidRPr="00B15136">
        <w:rPr>
          <w:sz w:val="24"/>
          <w:szCs w:val="24"/>
        </w:rPr>
        <w:tab/>
      </w:r>
    </w:p>
    <w:p w:rsidR="00247D9B" w:rsidRPr="00B15136" w:rsidRDefault="00247D9B">
      <w:pPr>
        <w:jc w:val="both"/>
        <w:rPr>
          <w:sz w:val="24"/>
          <w:szCs w:val="24"/>
        </w:rPr>
      </w:pPr>
    </w:p>
    <w:p w:rsidR="00247D9B" w:rsidRPr="00B15136" w:rsidRDefault="00247D9B">
      <w:pPr>
        <w:tabs>
          <w:tab w:val="left" w:pos="2366"/>
        </w:tabs>
        <w:jc w:val="both"/>
        <w:rPr>
          <w:sz w:val="24"/>
          <w:szCs w:val="24"/>
        </w:rPr>
      </w:pPr>
    </w:p>
    <w:p w:rsidR="00247D9B" w:rsidRDefault="00B15136">
      <w:pPr>
        <w:rPr>
          <w:b/>
        </w:rPr>
      </w:pPr>
      <w:r w:rsidRPr="00B15136">
        <w:rPr>
          <w:b/>
          <w:sz w:val="24"/>
          <w:szCs w:val="24"/>
        </w:rPr>
        <w:t xml:space="preserve">           </w:t>
      </w:r>
      <w:r>
        <w:rPr>
          <w:b/>
          <w:sz w:val="24"/>
        </w:rPr>
        <w:t xml:space="preserve">                     </w:t>
      </w:r>
    </w:p>
    <w:sectPr w:rsidR="00247D9B" w:rsidSect="00511B51">
      <w:footerReference w:type="default" r:id="rId8"/>
      <w:pgSz w:w="11906" w:h="16838"/>
      <w:pgMar w:top="426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F53" w:rsidRDefault="00DB4F53">
      <w:r>
        <w:separator/>
      </w:r>
    </w:p>
  </w:endnote>
  <w:endnote w:type="continuationSeparator" w:id="0">
    <w:p w:rsidR="00DB4F53" w:rsidRDefault="00D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D9B" w:rsidRDefault="00B15136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7F29E1">
      <w:rPr>
        <w:noProof/>
      </w:rPr>
      <w:t>1</w:t>
    </w:r>
    <w:r>
      <w:fldChar w:fldCharType="end"/>
    </w:r>
  </w:p>
  <w:p w:rsidR="00247D9B" w:rsidRDefault="00247D9B">
    <w:pPr>
      <w:pStyle w:val="aa"/>
      <w:jc w:val="right"/>
    </w:pPr>
  </w:p>
  <w:p w:rsidR="00247D9B" w:rsidRDefault="00247D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F53" w:rsidRDefault="00DB4F53">
      <w:r>
        <w:separator/>
      </w:r>
    </w:p>
  </w:footnote>
  <w:footnote w:type="continuationSeparator" w:id="0">
    <w:p w:rsidR="00DB4F53" w:rsidRDefault="00DB4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47D9B"/>
    <w:rsid w:val="000F3050"/>
    <w:rsid w:val="0018659F"/>
    <w:rsid w:val="001C661C"/>
    <w:rsid w:val="00247D9B"/>
    <w:rsid w:val="00511B51"/>
    <w:rsid w:val="00626772"/>
    <w:rsid w:val="007F29E1"/>
    <w:rsid w:val="00A74621"/>
    <w:rsid w:val="00A97F18"/>
    <w:rsid w:val="00B15136"/>
    <w:rsid w:val="00DB4F53"/>
    <w:rsid w:val="00E1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rFonts w:ascii="Times New Roman" w:hAnsi="Times New Roman"/>
      <w:color w:val="0000FF"/>
      <w:u w:val="single"/>
    </w:rPr>
  </w:style>
  <w:style w:type="character" w:styleId="a7">
    <w:name w:val="Hyperlink"/>
    <w:basedOn w:val="a0"/>
    <w:link w:val="12"/>
    <w:rPr>
      <w:rFonts w:ascii="Times New Roman" w:hAnsi="Times New Roman"/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-1pt">
    <w:name w:val="Основной текст + Полужирный;Интервал -1 pt"/>
    <w:basedOn w:val="14"/>
    <w:link w:val="-1pt0"/>
    <w:rPr>
      <w:b/>
      <w:spacing w:val="-20"/>
      <w:highlight w:val="white"/>
    </w:rPr>
  </w:style>
  <w:style w:type="character" w:customStyle="1" w:styleId="-1pt0">
    <w:name w:val="Основной текст + Полужирный;Интервал -1 pt"/>
    <w:basedOn w:val="15"/>
    <w:link w:val="-1pt"/>
    <w:rPr>
      <w:rFonts w:ascii="Times New Roman" w:hAnsi="Times New Roman"/>
      <w:b/>
      <w:i w:val="0"/>
      <w:smallCaps w:val="0"/>
      <w:strike w:val="0"/>
      <w:spacing w:val="-20"/>
      <w:sz w:val="28"/>
      <w:highlight w:val="white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/>
    </w:pPr>
    <w:rPr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0pt">
    <w:name w:val="Основной текст + Полужирный;Интервал 0 pt"/>
    <w:basedOn w:val="14"/>
    <w:link w:val="0pt0"/>
    <w:rPr>
      <w:b/>
      <w:spacing w:val="-10"/>
      <w:highlight w:val="white"/>
    </w:rPr>
  </w:style>
  <w:style w:type="character" w:customStyle="1" w:styleId="0pt0">
    <w:name w:val="Основной текст + Полужирный;Интервал 0 pt"/>
    <w:basedOn w:val="15"/>
    <w:link w:val="0pt"/>
    <w:rPr>
      <w:rFonts w:ascii="Times New Roman" w:hAnsi="Times New Roman"/>
      <w:b/>
      <w:i w:val="0"/>
      <w:smallCaps w:val="0"/>
      <w:strike w:val="0"/>
      <w:spacing w:val="-10"/>
      <w:sz w:val="28"/>
      <w:highlight w:val="white"/>
    </w:rPr>
  </w:style>
  <w:style w:type="paragraph" w:styleId="a8">
    <w:name w:val="Body Text"/>
    <w:basedOn w:val="a"/>
    <w:link w:val="a9"/>
    <w:pPr>
      <w:spacing w:after="120"/>
    </w:pPr>
  </w:style>
  <w:style w:type="character" w:customStyle="1" w:styleId="a9">
    <w:name w:val="Основной текст Знак"/>
    <w:basedOn w:val="1"/>
    <w:link w:val="a8"/>
    <w:rPr>
      <w:rFonts w:ascii="Times New Roman" w:hAnsi="Times New Roman"/>
      <w:sz w:val="20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ind w:left="720" w:firstLine="709"/>
      <w:contextualSpacing/>
      <w:jc w:val="both"/>
    </w:pPr>
    <w:rPr>
      <w:rFonts w:ascii="Calibri" w:hAnsi="Calibri"/>
      <w:sz w:val="22"/>
    </w:rPr>
  </w:style>
  <w:style w:type="character" w:customStyle="1" w:styleId="ad">
    <w:name w:val="Абзац списка Знак"/>
    <w:basedOn w:val="1"/>
    <w:link w:val="ac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pt">
    <w:name w:val="Основной текст + 13 pt"/>
    <w:basedOn w:val="14"/>
    <w:link w:val="13pt0"/>
    <w:rPr>
      <w:sz w:val="26"/>
      <w:highlight w:val="white"/>
    </w:rPr>
  </w:style>
  <w:style w:type="character" w:customStyle="1" w:styleId="13pt0">
    <w:name w:val="Основной текст + 13 pt"/>
    <w:basedOn w:val="15"/>
    <w:link w:val="13pt"/>
    <w:rPr>
      <w:rFonts w:ascii="Times New Roman" w:hAnsi="Times New Roman"/>
      <w:b w:val="0"/>
      <w:i w:val="0"/>
      <w:smallCaps w:val="0"/>
      <w:strike w:val="0"/>
      <w:spacing w:val="0"/>
      <w:sz w:val="26"/>
      <w:highlight w:val="white"/>
    </w:rPr>
  </w:style>
  <w:style w:type="paragraph" w:styleId="33">
    <w:name w:val="Body Text Indent 3"/>
    <w:basedOn w:val="a"/>
    <w:link w:val="34"/>
    <w:pPr>
      <w:spacing w:after="120"/>
      <w:ind w:left="283" w:firstLine="709"/>
      <w:jc w:val="both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Calibri" w:hAnsi="Calibri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4">
    <w:name w:val="Основной текст1"/>
    <w:basedOn w:val="a"/>
    <w:link w:val="15"/>
    <w:pPr>
      <w:spacing w:line="322" w:lineRule="exact"/>
      <w:jc w:val="both"/>
    </w:pPr>
    <w:rPr>
      <w:sz w:val="28"/>
    </w:rPr>
  </w:style>
  <w:style w:type="character" w:customStyle="1" w:styleId="15">
    <w:name w:val="Основной текст1"/>
    <w:basedOn w:val="1"/>
    <w:link w:val="14"/>
    <w:rPr>
      <w:rFonts w:ascii="Times New Roman" w:hAnsi="Times New Roman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2">
    <w:name w:val="No Spacing"/>
    <w:link w:val="af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3">
    <w:name w:val="Без интервала Знак"/>
    <w:link w:val="af2"/>
    <w:rPr>
      <w:rFonts w:ascii="Times New Roman" w:hAnsi="Times New Roman"/>
      <w:sz w:val="20"/>
    </w:rPr>
  </w:style>
  <w:style w:type="table" w:customStyle="1" w:styleId="18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rFonts w:ascii="Times New Roman" w:hAnsi="Times New Roman"/>
      <w:color w:val="0000FF"/>
      <w:u w:val="single"/>
    </w:rPr>
  </w:style>
  <w:style w:type="character" w:styleId="a7">
    <w:name w:val="Hyperlink"/>
    <w:basedOn w:val="a0"/>
    <w:link w:val="12"/>
    <w:rPr>
      <w:rFonts w:ascii="Times New Roman" w:hAnsi="Times New Roman"/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-1pt">
    <w:name w:val="Основной текст + Полужирный;Интервал -1 pt"/>
    <w:basedOn w:val="14"/>
    <w:link w:val="-1pt0"/>
    <w:rPr>
      <w:b/>
      <w:spacing w:val="-20"/>
      <w:highlight w:val="white"/>
    </w:rPr>
  </w:style>
  <w:style w:type="character" w:customStyle="1" w:styleId="-1pt0">
    <w:name w:val="Основной текст + Полужирный;Интервал -1 pt"/>
    <w:basedOn w:val="15"/>
    <w:link w:val="-1pt"/>
    <w:rPr>
      <w:rFonts w:ascii="Times New Roman" w:hAnsi="Times New Roman"/>
      <w:b/>
      <w:i w:val="0"/>
      <w:smallCaps w:val="0"/>
      <w:strike w:val="0"/>
      <w:spacing w:val="-20"/>
      <w:sz w:val="28"/>
      <w:highlight w:val="white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/>
    </w:pPr>
    <w:rPr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0pt">
    <w:name w:val="Основной текст + Полужирный;Интервал 0 pt"/>
    <w:basedOn w:val="14"/>
    <w:link w:val="0pt0"/>
    <w:rPr>
      <w:b/>
      <w:spacing w:val="-10"/>
      <w:highlight w:val="white"/>
    </w:rPr>
  </w:style>
  <w:style w:type="character" w:customStyle="1" w:styleId="0pt0">
    <w:name w:val="Основной текст + Полужирный;Интервал 0 pt"/>
    <w:basedOn w:val="15"/>
    <w:link w:val="0pt"/>
    <w:rPr>
      <w:rFonts w:ascii="Times New Roman" w:hAnsi="Times New Roman"/>
      <w:b/>
      <w:i w:val="0"/>
      <w:smallCaps w:val="0"/>
      <w:strike w:val="0"/>
      <w:spacing w:val="-10"/>
      <w:sz w:val="28"/>
      <w:highlight w:val="white"/>
    </w:rPr>
  </w:style>
  <w:style w:type="paragraph" w:styleId="a8">
    <w:name w:val="Body Text"/>
    <w:basedOn w:val="a"/>
    <w:link w:val="a9"/>
    <w:pPr>
      <w:spacing w:after="120"/>
    </w:pPr>
  </w:style>
  <w:style w:type="character" w:customStyle="1" w:styleId="a9">
    <w:name w:val="Основной текст Знак"/>
    <w:basedOn w:val="1"/>
    <w:link w:val="a8"/>
    <w:rPr>
      <w:rFonts w:ascii="Times New Roman" w:hAnsi="Times New Roman"/>
      <w:sz w:val="20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ind w:left="720" w:firstLine="709"/>
      <w:contextualSpacing/>
      <w:jc w:val="both"/>
    </w:pPr>
    <w:rPr>
      <w:rFonts w:ascii="Calibri" w:hAnsi="Calibri"/>
      <w:sz w:val="22"/>
    </w:rPr>
  </w:style>
  <w:style w:type="character" w:customStyle="1" w:styleId="ad">
    <w:name w:val="Абзац списка Знак"/>
    <w:basedOn w:val="1"/>
    <w:link w:val="ac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pt">
    <w:name w:val="Основной текст + 13 pt"/>
    <w:basedOn w:val="14"/>
    <w:link w:val="13pt0"/>
    <w:rPr>
      <w:sz w:val="26"/>
      <w:highlight w:val="white"/>
    </w:rPr>
  </w:style>
  <w:style w:type="character" w:customStyle="1" w:styleId="13pt0">
    <w:name w:val="Основной текст + 13 pt"/>
    <w:basedOn w:val="15"/>
    <w:link w:val="13pt"/>
    <w:rPr>
      <w:rFonts w:ascii="Times New Roman" w:hAnsi="Times New Roman"/>
      <w:b w:val="0"/>
      <w:i w:val="0"/>
      <w:smallCaps w:val="0"/>
      <w:strike w:val="0"/>
      <w:spacing w:val="0"/>
      <w:sz w:val="26"/>
      <w:highlight w:val="white"/>
    </w:rPr>
  </w:style>
  <w:style w:type="paragraph" w:styleId="33">
    <w:name w:val="Body Text Indent 3"/>
    <w:basedOn w:val="a"/>
    <w:link w:val="34"/>
    <w:pPr>
      <w:spacing w:after="120"/>
      <w:ind w:left="283" w:firstLine="709"/>
      <w:jc w:val="both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1"/>
    <w:link w:val="33"/>
    <w:rPr>
      <w:rFonts w:ascii="Calibri" w:hAnsi="Calibri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4">
    <w:name w:val="Основной текст1"/>
    <w:basedOn w:val="a"/>
    <w:link w:val="15"/>
    <w:pPr>
      <w:spacing w:line="322" w:lineRule="exact"/>
      <w:jc w:val="both"/>
    </w:pPr>
    <w:rPr>
      <w:sz w:val="28"/>
    </w:rPr>
  </w:style>
  <w:style w:type="character" w:customStyle="1" w:styleId="15">
    <w:name w:val="Основной текст1"/>
    <w:basedOn w:val="1"/>
    <w:link w:val="14"/>
    <w:rPr>
      <w:rFonts w:ascii="Times New Roman" w:hAnsi="Times New Roman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2">
    <w:name w:val="No Spacing"/>
    <w:link w:val="af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3">
    <w:name w:val="Без интервала Знак"/>
    <w:link w:val="af2"/>
    <w:rPr>
      <w:rFonts w:ascii="Times New Roman" w:hAnsi="Times New Roman"/>
      <w:sz w:val="20"/>
    </w:rPr>
  </w:style>
  <w:style w:type="table" w:customStyle="1" w:styleId="18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2627&amp;dst=10187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2025-11-21T08:13:00Z</cp:lastPrinted>
  <dcterms:created xsi:type="dcterms:W3CDTF">2025-11-21T05:18:00Z</dcterms:created>
  <dcterms:modified xsi:type="dcterms:W3CDTF">2025-12-01T05:22:00Z</dcterms:modified>
</cp:coreProperties>
</file>